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  <w:tab/>
        <w:tab/>
        <w:tab/>
        <w:tab/>
        <w:tab/>
        <w:tab/>
        <w:t xml:space="preserve">        .........................................................</w:t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  <w:tab/>
        <w:tab/>
        <w:tab/>
        <w:tab/>
        <w:tab/>
        <w:tab/>
        <w:tab/>
        <w:tab/>
        <w:t>(miejscowość i data)</w:t>
      </w:r>
    </w:p>
    <w:p>
      <w:pPr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..............................................................</w:t>
      </w:r>
    </w:p>
    <w:p>
      <w:pPr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(nazwa i adres Wykonawcy)</w:t>
      </w:r>
    </w:p>
    <w:p>
      <w:pPr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tel.: .......................................................</w:t>
      </w:r>
    </w:p>
    <w:p>
      <w:pPr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fax.: .......................................................</w:t>
      </w:r>
    </w:p>
    <w:p>
      <w:pPr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mail.: …………………………………………………..</w:t>
      </w:r>
    </w:p>
    <w:p>
      <w:pPr>
        <w:spacing/>
        <w:jc w:val="center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</w:p>
    <w:p>
      <w:pPr>
        <w:spacing/>
        <w:jc w:val="center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FORMULARZ OFERTOWY</w:t>
      </w:r>
    </w:p>
    <w:p>
      <w:pPr>
        <w:spacing/>
        <w:jc w:val="center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Toruńska Orkiestra Symfoniczna</w:t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Aleja Solidarności 1-3</w:t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87 - 100 Toruń</w:t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Odpowiadając na Zapytanie ofertowe pn.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„</w:t>
      </w:r>
      <w:r>
        <w:rPr>
          <w:rFonts w:ascii="Calibri" w:hAnsi="Calibri" w:eastAsia="Calibri" w:cs="Calibri"/>
          <w:b/>
          <w:sz w:val="24"/>
          <w:szCs w:val="24"/>
          <w:lang w:eastAsia="en-us" w:bidi="en-us"/>
        </w:rPr>
        <w:t xml:space="preserve">Kompleksowa </w:t>
      </w:r>
      <w:r>
        <w:rPr>
          <w:rFonts w:ascii="Calibri" w:hAnsi="Calibri" w:eastAsia="Calibri" w:cs="Calibri"/>
          <w:b/>
          <w:bCs/>
          <w:sz w:val="24"/>
          <w:szCs w:val="24"/>
          <w:lang w:eastAsia="pl-pl"/>
        </w:rPr>
        <w:t xml:space="preserve">usługa cateringowa Balu Karnawałowego Noc Tysiąca Nut 2026 organizowanego w dniu 31.01.2026 roku, </w:t>
      </w:r>
      <w:r>
        <w:rPr>
          <w:rFonts w:ascii="Calibri" w:hAnsi="Calibri" w:eastAsia="Calibri" w:cs="Calibri"/>
          <w:sz w:val="24"/>
          <w:szCs w:val="24"/>
          <w:lang w:eastAsia="pl-pl"/>
        </w:rPr>
        <w:t xml:space="preserve">w godz. </w:t>
      </w:r>
      <w:r>
        <w:rPr>
          <w:rFonts w:ascii="Calibri" w:hAnsi="Calibri" w:eastAsia="Calibri" w:cs="Calibri"/>
          <w:b/>
          <w:bCs/>
          <w:sz w:val="24"/>
          <w:szCs w:val="24"/>
          <w:lang w:eastAsia="pl-pl"/>
        </w:rPr>
        <w:t>18:00 – 03:00</w:t>
      </w:r>
      <w:r>
        <w:rPr>
          <w:rFonts w:ascii="Calibri" w:hAnsi="Calibri" w:eastAsia="Calibri" w:cs="Calibri"/>
          <w:sz w:val="24"/>
          <w:szCs w:val="24"/>
          <w:lang w:eastAsia="pl-pl"/>
        </w:rPr>
        <w:t>,</w:t>
      </w:r>
      <w:r>
        <w:rPr>
          <w:rFonts w:ascii="Calibri" w:hAnsi="Calibri" w:eastAsia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hAnsi="Calibri" w:eastAsia="Calibri" w:cs="Calibri"/>
          <w:sz w:val="24"/>
          <w:szCs w:val="24"/>
          <w:lang w:eastAsia="pl-pl"/>
        </w:rPr>
        <w:t xml:space="preserve">w </w:t>
      </w:r>
      <w:r>
        <w:rPr>
          <w:rFonts w:ascii="Calibri" w:hAnsi="Calibri" w:eastAsia="Calibri" w:cs="Calibri"/>
          <w:b/>
          <w:bCs/>
          <w:sz w:val="24"/>
          <w:szCs w:val="24"/>
          <w:lang w:eastAsia="pl-pl"/>
        </w:rPr>
        <w:t>Centrum Kulturalno-Kongresowym Jordanki</w:t>
      </w:r>
      <w:r>
        <w:rPr>
          <w:rFonts w:ascii="Calibri" w:hAnsi="Calibri" w:eastAsia="Calibri" w:cs="Calibri"/>
          <w:sz w:val="24"/>
          <w:szCs w:val="24"/>
          <w:lang w:eastAsia="pl-pl"/>
        </w:rPr>
        <w:t xml:space="preserve"> przy ul. Aleja Solidarności 1–3 w Toruniu.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“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zapytanie ofertowe nr </w:t>
      </w:r>
      <w:r>
        <w:rPr>
          <w:rFonts w:ascii="Calibri" w:hAnsi="Calibri" w:eastAsia="Calibri" w:cs="Calibri"/>
          <w:highlight w:val="green"/>
          <w:sz w:val="24"/>
          <w:szCs w:val="24"/>
        </w:rPr>
        <w:t>.....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>zgodnie z wymaganiami określonymi w Zapytaniu ofertowym oraz opisie przedmiotu zamówienia oświadczamy, iż: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pStyle w:val="para4"/>
        <w:numPr>
          <w:ilvl w:val="0"/>
          <w:numId w:val="1"/>
        </w:numPr>
        <w:ind w:left="284" w:hanging="284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Oferujemy wykonanie zamówienia za cenę jednostkową </w:t>
      </w:r>
      <w:r>
        <w:rPr>
          <w:b/>
          <w:bCs/>
        </w:rPr>
      </w:r>
      <w:bookmarkStart w:id="0" w:name="_Hlk172209795"/>
      <w:r>
        <w:rPr>
          <w:b/>
          <w:bCs/>
        </w:rPr>
      </w:r>
      <w:r>
        <w:rPr>
          <w:rFonts w:cs="Calibri"/>
          <w:b/>
          <w:bCs/>
        </w:rPr>
        <w:t>brutto za wykonanie zamówienia: ...................zł</w:t>
      </w:r>
      <w:r>
        <w:rPr>
          <w:rFonts w:cs="Calibri"/>
          <w:b/>
          <w:bCs/>
          <w:color w:val="000000"/>
        </w:rPr>
      </w:r>
    </w:p>
    <w:p>
      <w:pPr>
        <w:spacing w:line="276" w:lineRule="auto"/>
        <w:jc w:val="both"/>
        <w:rPr>
          <w:rFonts w:ascii="Calibri" w:hAnsi="Calibri" w:eastAsia="Calibri" w:cs="Calibri"/>
          <w:i/>
          <w:iCs/>
          <w:color w:val="000000"/>
          <w:sz w:val="24"/>
          <w:szCs w:val="24"/>
        </w:rPr>
      </w:pPr>
      <w:r>
        <w:rPr>
          <w:rFonts w:ascii="Calibri" w:hAnsi="Calibri" w:eastAsia="Calibri" w:cs="Calibri"/>
          <w:i/>
          <w:iCs/>
          <w:color w:val="000000"/>
          <w:sz w:val="24"/>
          <w:szCs w:val="24"/>
        </w:rPr>
        <w:t>/Pod pojęciem ceny jednostkowej brutto za wykonanie zamówienia należy rozumieć cenę brutto usługi w przeliczeniu na jednego uczestnika./</w:t>
      </w:r>
    </w:p>
    <w:p>
      <w:pPr>
        <w:pStyle w:val="para4"/>
        <w:ind w:left="227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para4"/>
        <w:ind w:left="57"/>
        <w:spacing w:after="0" w:line="240" w:lineRule="auto"/>
        <w:contextualSpacing w:val="0"/>
        <w:jc w:val="both"/>
        <w:hyphenationLines w:val="1"/>
        <w:tabs defTabSz="708">
          <w:tab w:val="left" w:pos="737" w:leader="none"/>
        </w:tabs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   </w:t>
      </w:r>
    </w:p>
    <w:p>
      <w:pPr>
        <w:ind w:left="284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2. Oświadczamy, że w cenie naszej oferty zostały uwzględnione wszystkie koszty wykonania zamówienia.</w:t>
      </w:r>
    </w:p>
    <w:p>
      <w:pPr>
        <w:ind w:left="567" w:hanging="283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3. Oświadczamy, że zapoznaliśmy się z treścią Zapytania ofertowego oraz stanowiącymi jego integralną część załącznikami i nie wnosimy do wymienionych dokumentów zastrzeżeń oraz przyjmujemy warunki w nich zawarte.</w:t>
      </w:r>
    </w:p>
    <w:p>
      <w:pPr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4. Oświadczamy, że uważamy się za związanych niniejszą ofertą na czas od złożenia oferty do zawarcia umowy.</w:t>
      </w:r>
    </w:p>
    <w:p>
      <w:pPr>
        <w:ind w:left="567" w:hanging="283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5. W przypadku przyznania nam realizacji zamówienia, zobowiązujemy się do zawarcia umowy w miejscu i terminie wskazanym przez Zamawiającego.</w:t>
      </w:r>
    </w:p>
    <w:p>
      <w:pPr>
        <w:ind w:left="567" w:hanging="283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 Zamówienie, stanowiące przedmiot niniejszego postępowania wykonamy z zachowaniem należytej staranności, zgodnie z obowiązującymi przepisami prawa i warunkami zawartej umowy.</w:t>
      </w:r>
    </w:p>
    <w:p>
      <w:pPr>
        <w:ind w:left="284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7. Załącznikami do oferty są n/w dokumenty:</w:t>
      </w:r>
    </w:p>
    <w:p>
      <w:pPr>
        <w:ind w:left="567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1) oświadczenie o spełnianiu warunków udziału w postępowaniu (zał. nr 2 do Zapytania ofertowego) wraz z dokumentami potwierdzającymi należyte wykonanie usług wskazanych w wykazie</w:t>
      </w:r>
    </w:p>
    <w:p>
      <w:pPr>
        <w:ind w:left="567"/>
        <w:spacing/>
        <w:jc w:val="both"/>
        <w:suppressAutoHyphens/>
        <w:hyphenationLines w:val="0"/>
        <w:rPr>
          <w:rFonts w:eastAsia="Times New Roman"/>
          <w:lang w:eastAsia="pl-pl"/>
        </w:rPr>
      </w:pPr>
      <w:r>
        <w:rPr>
          <w:rFonts w:ascii="Calibri" w:hAnsi="Calibri" w:eastAsia="Calibri" w:cs="Calibri"/>
          <w:sz w:val="24"/>
          <w:szCs w:val="24"/>
        </w:rPr>
        <w:t xml:space="preserve">2) przykładowe </w:t>
      </w:r>
      <w:r>
        <w:rPr>
          <w:rFonts w:ascii="Calibri" w:hAnsi="Calibri" w:eastAsia="Calibri" w:cs="Calibri"/>
          <w:sz w:val="24"/>
          <w:szCs w:val="24"/>
          <w:lang w:eastAsia="pl-pl"/>
        </w:rPr>
        <w:t>2 warianty przykładowego menu, zawierające wszystkie wymagane elementy</w:t>
      </w:r>
      <w:r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</w:r>
    </w:p>
    <w:p>
      <w:pPr>
        <w:ind w:left="851" w:hanging="284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left="851" w:hanging="284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left="284"/>
        <w:spacing/>
        <w:jc w:val="both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/>
        <w:jc w:val="right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..........................................................</w:t>
      </w:r>
    </w:p>
    <w:p>
      <w:pPr>
        <w:ind w:left="10632"/>
        <w:spacing/>
        <w:jc w:val="center"/>
        <w:suppressAutoHyphens/>
        <w:hyphenationLines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podpis osoby upoważnionej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07" w:w="16839" w:orient="landscape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roman"/>
    <w:pitch w:val="default"/>
  </w:font>
  <w:font w:name="Segoe UI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402" w:hanging="0"/>
      </w:pPr>
    </w:lvl>
    <w:lvl w:ilvl="1">
      <w:start w:val="1"/>
      <w:numFmt w:val="lowerLetter"/>
      <w:suff w:val="tab"/>
      <w:lvlText w:val="%2."/>
      <w:lvlJc w:val="left"/>
      <w:pPr>
        <w:ind w:left="1122" w:hanging="0"/>
      </w:pPr>
    </w:lvl>
    <w:lvl w:ilvl="2">
      <w:start w:val="1"/>
      <w:numFmt w:val="lowerRoman"/>
      <w:suff w:val="tab"/>
      <w:lvlText w:val="%3."/>
      <w:lvlJc w:val="left"/>
      <w:pPr>
        <w:ind w:left="2022" w:hanging="0"/>
      </w:pPr>
    </w:lvl>
    <w:lvl w:ilvl="3">
      <w:start w:val="1"/>
      <w:numFmt w:val="decimal"/>
      <w:suff w:val="tab"/>
      <w:lvlText w:val="%4."/>
      <w:lvlJc w:val="left"/>
      <w:pPr>
        <w:ind w:left="2562" w:hanging="0"/>
      </w:pPr>
    </w:lvl>
    <w:lvl w:ilvl="4">
      <w:start w:val="1"/>
      <w:numFmt w:val="lowerLetter"/>
      <w:suff w:val="tab"/>
      <w:lvlText w:val="%5."/>
      <w:lvlJc w:val="left"/>
      <w:pPr>
        <w:ind w:left="3282" w:hanging="0"/>
      </w:pPr>
    </w:lvl>
    <w:lvl w:ilvl="5">
      <w:start w:val="1"/>
      <w:numFmt w:val="lowerRoman"/>
      <w:suff w:val="tab"/>
      <w:lvlText w:val="%6."/>
      <w:lvlJc w:val="left"/>
      <w:pPr>
        <w:ind w:left="4182" w:hanging="0"/>
      </w:pPr>
    </w:lvl>
    <w:lvl w:ilvl="6">
      <w:start w:val="1"/>
      <w:numFmt w:val="decimal"/>
      <w:suff w:val="tab"/>
      <w:lvlText w:val="%7."/>
      <w:lvlJc w:val="left"/>
      <w:pPr>
        <w:ind w:left="4722" w:hanging="0"/>
      </w:pPr>
    </w:lvl>
    <w:lvl w:ilvl="7">
      <w:start w:val="1"/>
      <w:numFmt w:val="lowerLetter"/>
      <w:suff w:val="tab"/>
      <w:lvlText w:val="%8."/>
      <w:lvlJc w:val="left"/>
      <w:pPr>
        <w:ind w:left="5442" w:hanging="0"/>
      </w:pPr>
    </w:lvl>
    <w:lvl w:ilvl="8">
      <w:start w:val="1"/>
      <w:numFmt w:val="lowerRoman"/>
      <w:suff w:val="tab"/>
      <w:lvlText w:val="%9."/>
      <w:lvlJc w:val="left"/>
      <w:pPr>
        <w:ind w:left="6342" w:hanging="0"/>
      </w:pPr>
    </w:lvl>
  </w:abstractNum>
  <w:abstractNum w:abstractNumId="2">
    <w:multiLevelType w:val="hybridMultilevel"/>
    <w:name w:val="Lista numerowana 3"/>
    <w:lvl w:ilvl="0">
      <w:start w:val="1"/>
      <w:numFmt w:val="decimal"/>
      <w:suff w:val="tab"/>
      <w:lvlText w:val="%1."/>
      <w:lvlJc w:val="left"/>
      <w:pPr>
        <w:ind w:left="851" w:hanging="0"/>
      </w:pPr>
      <w:rPr>
        <w:b w:val="0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singleLevel"/>
    <w:name w:val="Lista numerowana 2"/>
    <w:lvl w:ilvl="0">
      <w:start w:val="1"/>
      <w:numFmt w:val="lowerLetter"/>
      <w:suff w:val="tab"/>
      <w:lvlText w:val="%1)"/>
      <w:lvlJc w:val="left"/>
      <w:pPr>
        <w:ind w:left="377" w:hanging="0"/>
      </w:pPr>
    </w:lvl>
  </w:abstractNum>
  <w:abstractNum w:abstractNumId="4">
    <w:multiLevelType w:val="singleLevel"/>
    <w:name w:val="Bullet 6"/>
    <w:lvl w:ilvl="0">
      <w:start w:val="1"/>
      <w:numFmt w:val="lowerLetter"/>
      <w:suff w:val="tab"/>
      <w:lvlText w:val="%1."/>
      <w:lvlJc w:val="left"/>
      <w:pPr>
        <w:ind w:left="0" w:hanging="0"/>
      </w:pPr>
    </w:lvl>
  </w:abstractNum>
  <w:abstractNum w:abstractNumId="5">
    <w:multiLevelType w:val="hybridMultilevel"/>
    <w:name w:val="Lista numerowan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6">
    <w:multiLevelType w:val="singleLevel"/>
    <w:name w:val="Bullet 6_1"/>
    <w:lvl w:ilvl="0">
      <w:start w:val="1"/>
      <w:numFmt w:val="lowerLetter"/>
      <w:suff w:val="tab"/>
      <w:lvlText w:val="%1)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105"/>
    </w:tmLastPosCaret>
    <w:tmLastPosAnchor>
      <w:tmLastPosPgfIdx w:val="0"/>
      <w:tmLastPosIdx w:val="0"/>
    </w:tmLastPosAnchor>
    <w:tmLastPosTblRect w:left="0" w:top="0" w:right="0" w:bottom="0"/>
  </w:tmLastPos>
  <w:tmAppRevision w:date="1767180419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suppressAutoHyphens/>
      <w:hyphenationLines w:val="0"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suppressAutoHyphens/>
      <w:hyphenationLines w:val="0"/>
      <w:widowControl/>
    </w:pPr>
    <w:rPr>
      <w:rFonts w:ascii="Calibri" w:hAnsi="Calibri" w:eastAsia="Calibri"/>
      <w:sz w:val="22"/>
      <w:szCs w:val="22"/>
    </w:rPr>
  </w:style>
  <w:style w:type="paragraph" w:styleId="para5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2024-08-08T10:36:59Z</dcterms:created>
  <dcterms:modified xsi:type="dcterms:W3CDTF">2025-12-31T11:26:59Z</dcterms:modified>
</cp:coreProperties>
</file>